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FEE58E" w14:textId="77777777" w:rsidR="00D93F4E" w:rsidRDefault="00D12C13">
      <w:pPr>
        <w:spacing w:after="100"/>
      </w:pPr>
      <w:r>
        <w:rPr>
          <w:noProof/>
        </w:rPr>
        <w:drawing>
          <wp:anchor distT="0" distB="0" distL="0" distR="0" simplePos="0" relativeHeight="1085850" behindDoc="0" locked="0" layoutInCell="1" allowOverlap="1" wp14:anchorId="42133587" wp14:editId="75F955CE">
            <wp:simplePos x="0" y="0"/>
            <wp:positionH relativeFrom="margin">
              <wp:posOffset>4960620</wp:posOffset>
            </wp:positionH>
            <wp:positionV relativeFrom="paragraph">
              <wp:posOffset>-349250</wp:posOffset>
            </wp:positionV>
            <wp:extent cx="1085850" cy="1085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85850" cy="1085850"/>
                    </a:xfrm>
                    <a:prstGeom prst="rect">
                      <a:avLst/>
                    </a:prstGeom>
                  </pic:spPr>
                </pic:pic>
              </a:graphicData>
            </a:graphic>
          </wp:anchor>
        </w:drawing>
      </w:r>
      <w:r>
        <w:rPr>
          <w:rFonts w:ascii="MULISH REGULAR ROMAN" w:eastAsia="MULISH REGULAR ROMAN" w:hAnsi="MULISH REGULAR ROMAN" w:cs="MULISH REGULAR ROMAN"/>
          <w:b/>
          <w:bCs/>
          <w:color w:val="444444"/>
          <w:sz w:val="24"/>
          <w:szCs w:val="24"/>
        </w:rPr>
        <w:t>TEXNİKİ MƏLUMAT VƏRƏQƏSİ</w:t>
      </w:r>
    </w:p>
    <w:p w14:paraId="6BB95293" w14:textId="77777777" w:rsidR="00D93F4E" w:rsidRDefault="00D93F4E">
      <w:pPr>
        <w:spacing w:after="100"/>
      </w:pPr>
    </w:p>
    <w:p w14:paraId="3FA1B103" w14:textId="77777777" w:rsidR="00D93F4E" w:rsidRDefault="00D93F4E">
      <w:pPr>
        <w:spacing w:after="100"/>
      </w:pPr>
    </w:p>
    <w:p w14:paraId="3910913D" w14:textId="77777777" w:rsidR="00B04E8F" w:rsidRDefault="00D12C13">
      <w:pPr>
        <w:spacing w:after="60"/>
      </w:pPr>
      <w:r>
        <w:rPr>
          <w:rFonts w:ascii="MULISH REGULAR ROMAN" w:eastAsia="MULISH REGULAR ROMAN" w:hAnsi="MULISH REGULAR ROMAN" w:cs="MULISH REGULAR ROMAN"/>
          <w:b/>
          <w:bCs/>
          <w:color w:val="2E75B6"/>
          <w:sz w:val="40"/>
          <w:szCs w:val="40"/>
        </w:rPr>
        <w:t>IZOMAX</w:t>
      </w:r>
      <w:r>
        <w:rPr>
          <w:rFonts w:ascii="MULISH REGULAR ROMAN" w:eastAsia="MULISH REGULAR ROMAN" w:hAnsi="MULISH REGULAR ROMAN" w:cs="MULISH REGULAR ROMAN"/>
          <w:b/>
          <w:bCs/>
          <w:color w:val="2E75B6"/>
          <w:sz w:val="40"/>
          <w:szCs w:val="40"/>
          <w:vertAlign w:val="superscript"/>
        </w:rPr>
        <w:t>®</w:t>
      </w:r>
      <w:r>
        <w:rPr>
          <w:rFonts w:ascii="MULISH REGULAR ROMAN" w:eastAsia="MULISH REGULAR ROMAN" w:hAnsi="MULISH REGULAR ROMAN" w:cs="MULISH REGULAR ROMAN"/>
          <w:b/>
          <w:bCs/>
          <w:color w:val="2E75B6"/>
          <w:sz w:val="40"/>
          <w:szCs w:val="40"/>
        </w:rPr>
        <w:t xml:space="preserve"> STB PVC-I</w:t>
      </w:r>
    </w:p>
    <w:p w14:paraId="4BA0A022" w14:textId="77777777" w:rsidR="00B04E8F" w:rsidRDefault="00D12C13">
      <w:pPr>
        <w:pBdr>
          <w:bottom w:val="single" w:sz="8" w:space="2" w:color="2E75B6"/>
        </w:pBdr>
        <w:spacing w:after="160"/>
      </w:pPr>
      <w:r>
        <w:rPr>
          <w:rFonts w:ascii="MULISH REGULAR ROMAN" w:eastAsia="MULISH REGULAR ROMAN" w:hAnsi="MULISH REGULAR ROMAN" w:cs="MULISH REGULAR ROMAN"/>
          <w:color w:val="444444"/>
          <w:sz w:val="22"/>
          <w:szCs w:val="22"/>
        </w:rPr>
        <w:t>PVC Əsaslı, Beton Daxili İnşaat Dərzi Üçün Elastik Su Tutucu Bant</w:t>
      </w:r>
    </w:p>
    <w:p w14:paraId="6C2C236C"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Məhsul Haqqında</w:t>
      </w:r>
    </w:p>
    <w:p w14:paraId="7457D5BA" w14:textId="77777777" w:rsidR="00B04E8F" w:rsidRDefault="00D12C13">
      <w:pPr>
        <w:spacing w:before="40" w:after="40"/>
        <w:jc w:val="both"/>
      </w:pPr>
      <w:r>
        <w:rPr>
          <w:rFonts w:ascii="MULISH REGULAR ROMAN" w:eastAsia="MULISH REGULAR ROMAN" w:hAnsi="MULISH REGULAR ROMAN" w:cs="MULISH REGULAR ROMAN"/>
        </w:rPr>
        <w:t>IZOMAX</w:t>
      </w:r>
      <w:r>
        <w:rPr>
          <w:rFonts w:ascii="MULISH REGULAR ROMAN" w:eastAsia="MULISH REGULAR ROMAN" w:hAnsi="MULISH REGULAR ROMAN" w:cs="MULISH REGULAR ROMAN"/>
          <w:vertAlign w:val="superscript"/>
        </w:rPr>
        <w:t>®</w:t>
      </w:r>
      <w:r>
        <w:rPr>
          <w:rFonts w:ascii="MULISH REGULAR ROMAN" w:eastAsia="MULISH REGULAR ROMAN" w:hAnsi="MULISH REGULAR ROMAN" w:cs="MULISH REGULAR ROMAN"/>
        </w:rPr>
        <w:t xml:space="preserve"> STB PVC-I, dəmir-beton konstruksiyalardakı inşaat (soyuq) dərzlərində istifadə olunmaq üçün beton kəsiyinin içərisinə yerləşdirilən, düz kəsikli və ankraj dırnaqlı, modifikasiya edilmiş PVC əsaslı elastik su tutucu bantdır. 15–30 sm en və 3–7 mm qalınlıq aralığındakı geniş kəsik çeşidi ilə aşağı və orta su təzyiqindən yüksək təzyiqədək müxtəlif layihə tələblərinə uyğun variantlar təklif edir. Portfelin ən geniş ölçü aralığına malik növüdür.</w:t>
      </w:r>
    </w:p>
    <w:p w14:paraId="68AF2532"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İstifadə Sahələri</w:t>
      </w:r>
    </w:p>
    <w:p w14:paraId="2232ED45"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Monolit lövhə təməl – divar birləşmə dərzlərində</w:t>
      </w:r>
    </w:p>
    <w:p w14:paraId="16C53E72"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Divar və döşəmələrin ardıcıl tökülmə dərzlərində</w:t>
      </w:r>
    </w:p>
    <w:p w14:paraId="27F94EBE"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Zirzəmi mərtəbələri, yeraltı avtodayanacaqlar və dayaq divarlarında</w:t>
      </w:r>
    </w:p>
    <w:p w14:paraId="224E92C3"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Su anbarları, təmizləyici qurğular və suvarma kanallarında</w:t>
      </w:r>
    </w:p>
    <w:p w14:paraId="3B60FE1C"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Tunel və su keçidi tikililərinin inşaat dərzlərində</w:t>
      </w:r>
    </w:p>
    <w:p w14:paraId="130145A7"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Üstünlükləri</w:t>
      </w:r>
    </w:p>
    <w:p w14:paraId="32D9C41A"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Geniş ölçü çeşidi sayəsində hər layihə miqyasına uyğun variant təklif edir</w:t>
      </w:r>
    </w:p>
    <w:p w14:paraId="6744E845"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Düz kəsiyi sayəsində armaturun sıx olduğu zonalarda asan yerləşdirilir</w:t>
      </w:r>
    </w:p>
    <w:p w14:paraId="598F7C33"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Nazik kəsik variantları ilə qənaətli həll təmin edir</w:t>
      </w:r>
    </w:p>
    <w:p w14:paraId="709CA843"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Tikinti sahəsində isti hava qaynaq aparatı ilə asanlıqla və homogen şəkildə birləşdirilə bilər</w:t>
      </w:r>
    </w:p>
    <w:p w14:paraId="44EFF638"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Uzunömürlü istifadə üçün yüksək keyfiyyətli modifikasiya edilmiş PVC xammalı ehtiva edir</w:t>
      </w:r>
    </w:p>
    <w:p w14:paraId="44C5A121"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Yaşlanmaya, qələvi mühitə və təbii yeraltı sularına qarşı davamlıdır</w:t>
      </w:r>
    </w:p>
    <w:p w14:paraId="6CC34035"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T, L və X birləşdirici hissələri ilə fasiləsiz hidroizolyasiya sistemi yaradır</w:t>
      </w:r>
    </w:p>
    <w:p w14:paraId="19832D90"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Texniki Göstəricilər</w:t>
      </w:r>
    </w:p>
    <w:tbl>
      <w:tblPr>
        <w:tblW w:w="9747" w:type="dxa"/>
        <w:tblBorders>
          <w:top w:val="single" w:sz="1" w:space="0" w:color="CCCCCC"/>
          <w:left w:val="single" w:sz="1" w:space="0" w:color="CCCCCC"/>
          <w:bottom w:val="single" w:sz="1" w:space="0" w:color="CCCCCC"/>
          <w:right w:val="single" w:sz="1" w:space="0" w:color="CCCCCC"/>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94"/>
        <w:gridCol w:w="5353"/>
      </w:tblGrid>
      <w:tr w:rsidR="00B04E8F" w14:paraId="5695BA3B" w14:textId="77777777">
        <w:tc>
          <w:tcPr>
            <w:tcW w:w="4394"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5877ADF9" w14:textId="77777777" w:rsidR="00B04E8F" w:rsidRDefault="00D12C13">
            <w:r>
              <w:rPr>
                <w:rFonts w:ascii="MULISH REGULAR ROMAN" w:eastAsia="MULISH REGULAR ROMAN" w:hAnsi="MULISH REGULAR ROMAN" w:cs="MULISH REGULAR ROMAN"/>
              </w:rPr>
              <w:t>Material tərkibi</w:t>
            </w:r>
          </w:p>
        </w:tc>
        <w:tc>
          <w:tcPr>
            <w:tcW w:w="5353"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025A204C" w14:textId="77777777" w:rsidR="00B04E8F" w:rsidRDefault="00D12C13">
            <w:r>
              <w:rPr>
                <w:rFonts w:ascii="MULISH REGULAR ROMAN" w:eastAsia="MULISH REGULAR ROMAN" w:hAnsi="MULISH REGULAR ROMAN" w:cs="MULISH REGULAR ROMAN"/>
              </w:rPr>
              <w:t>PVC – Modifikasiya edilmiş Polivinilxlorid</w:t>
            </w:r>
          </w:p>
        </w:tc>
      </w:tr>
      <w:tr w:rsidR="00B04E8F" w14:paraId="7B3C9FD7" w14:textId="77777777">
        <w:tc>
          <w:tcPr>
            <w:tcW w:w="439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916533C" w14:textId="77777777" w:rsidR="00B04E8F" w:rsidRDefault="00D12C13">
            <w:r>
              <w:rPr>
                <w:rFonts w:ascii="MULISH REGULAR ROMAN" w:eastAsia="MULISH REGULAR ROMAN" w:hAnsi="MULISH REGULAR ROMAN" w:cs="MULISH REGULAR ROMAN"/>
              </w:rPr>
              <w:t>Dərz növü</w:t>
            </w:r>
          </w:p>
        </w:tc>
        <w:tc>
          <w:tcPr>
            <w:tcW w:w="535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884018E" w14:textId="77777777" w:rsidR="00B04E8F" w:rsidRDefault="00D12C13">
            <w:r>
              <w:rPr>
                <w:rFonts w:ascii="MULISH REGULAR ROMAN" w:eastAsia="MULISH REGULAR ROMAN" w:hAnsi="MULISH REGULAR ROMAN" w:cs="MULISH REGULAR ROMAN"/>
              </w:rPr>
              <w:t>İnşaat dərzi</w:t>
            </w:r>
          </w:p>
        </w:tc>
      </w:tr>
      <w:tr w:rsidR="00B04E8F" w14:paraId="7E34DFEC" w14:textId="77777777">
        <w:tc>
          <w:tcPr>
            <w:tcW w:w="4394"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5FCCF3AA" w14:textId="77777777" w:rsidR="00B04E8F" w:rsidRDefault="00D12C13">
            <w:r>
              <w:rPr>
                <w:rFonts w:ascii="MULISH REGULAR ROMAN" w:eastAsia="MULISH REGULAR ROMAN" w:hAnsi="MULISH REGULAR ROMAN" w:cs="MULISH REGULAR ROMAN"/>
              </w:rPr>
              <w:t>Çəkmə müqaviməti (EN ISO 527-1 / -3)</w:t>
            </w:r>
          </w:p>
        </w:tc>
        <w:tc>
          <w:tcPr>
            <w:tcW w:w="5353"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54ACA4A3" w14:textId="77777777" w:rsidR="00B04E8F" w:rsidRDefault="00D12C13">
            <w:r>
              <w:rPr>
                <w:rFonts w:ascii="MULISH REGULAR ROMAN" w:eastAsia="MULISH REGULAR ROMAN" w:hAnsi="MULISH REGULAR ROMAN" w:cs="MULISH REGULAR ROMAN"/>
              </w:rPr>
              <w:t>≥ 10 N/mm²</w:t>
            </w:r>
          </w:p>
        </w:tc>
      </w:tr>
      <w:tr w:rsidR="00B04E8F" w14:paraId="2345AFED" w14:textId="77777777">
        <w:tc>
          <w:tcPr>
            <w:tcW w:w="439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D7F515A" w14:textId="77777777" w:rsidR="00B04E8F" w:rsidRDefault="00D12C13">
            <w:r>
              <w:rPr>
                <w:rFonts w:ascii="MULISH REGULAR ROMAN" w:eastAsia="MULISH REGULAR ROMAN" w:hAnsi="MULISH REGULAR ROMAN" w:cs="MULISH REGULAR ROMAN"/>
              </w:rPr>
              <w:t>Qopma zamanı uzanma (EN ISO 527-1 / -3)</w:t>
            </w:r>
          </w:p>
        </w:tc>
        <w:tc>
          <w:tcPr>
            <w:tcW w:w="535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860C3D6" w14:textId="77777777" w:rsidR="00B04E8F" w:rsidRDefault="00D12C13">
            <w:r>
              <w:rPr>
                <w:rFonts w:ascii="MULISH REGULAR ROMAN" w:eastAsia="MULISH REGULAR ROMAN" w:hAnsi="MULISH REGULAR ROMAN" w:cs="MULISH REGULAR ROMAN"/>
              </w:rPr>
              <w:t>≥ 200 %</w:t>
            </w:r>
          </w:p>
        </w:tc>
      </w:tr>
      <w:tr w:rsidR="00B04E8F" w14:paraId="2E236E06" w14:textId="77777777">
        <w:tc>
          <w:tcPr>
            <w:tcW w:w="4394"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437AE001" w14:textId="77777777" w:rsidR="00B04E8F" w:rsidRDefault="00D12C13">
            <w:r>
              <w:rPr>
                <w:rFonts w:ascii="MULISH REGULAR ROMAN" w:eastAsia="MULISH REGULAR ROMAN" w:hAnsi="MULISH REGULAR ROMAN" w:cs="MULISH REGULAR ROMAN"/>
              </w:rPr>
              <w:t>Qopma zamanı uzanma, −20 °C (EN ISO 527-1 / -3)</w:t>
            </w:r>
          </w:p>
        </w:tc>
        <w:tc>
          <w:tcPr>
            <w:tcW w:w="5353"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5BF05616" w14:textId="77777777" w:rsidR="00B04E8F" w:rsidRDefault="00D12C13">
            <w:r>
              <w:rPr>
                <w:rFonts w:ascii="MULISH REGULAR ROMAN" w:eastAsia="MULISH REGULAR ROMAN" w:hAnsi="MULISH REGULAR ROMAN" w:cs="MULISH REGULAR ROMAN"/>
              </w:rPr>
              <w:t>≥ 200 %</w:t>
            </w:r>
          </w:p>
        </w:tc>
      </w:tr>
      <w:tr w:rsidR="00B04E8F" w14:paraId="67F63256" w14:textId="77777777">
        <w:tc>
          <w:tcPr>
            <w:tcW w:w="439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040A277" w14:textId="77777777" w:rsidR="00B04E8F" w:rsidRDefault="00D12C13">
            <w:r>
              <w:rPr>
                <w:rFonts w:ascii="MULISH REGULAR ROMAN" w:eastAsia="MULISH REGULAR ROMAN" w:hAnsi="MULISH REGULAR ROMAN" w:cs="MULISH REGULAR ROMAN"/>
              </w:rPr>
              <w:t>Yırtılma müqaviməti (ISO 34-1)</w:t>
            </w:r>
          </w:p>
        </w:tc>
        <w:tc>
          <w:tcPr>
            <w:tcW w:w="535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AA5713D" w14:textId="77777777" w:rsidR="00B04E8F" w:rsidRDefault="00D12C13">
            <w:r>
              <w:rPr>
                <w:rFonts w:ascii="MULISH REGULAR ROMAN" w:eastAsia="MULISH REGULAR ROMAN" w:hAnsi="MULISH REGULAR ROMAN" w:cs="MULISH REGULAR ROMAN"/>
              </w:rPr>
              <w:t>≥ 12 N/mm</w:t>
            </w:r>
          </w:p>
        </w:tc>
      </w:tr>
      <w:tr w:rsidR="00B04E8F" w14:paraId="6B13ED33" w14:textId="77777777">
        <w:tc>
          <w:tcPr>
            <w:tcW w:w="4394"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6AF5ECC6" w14:textId="77777777" w:rsidR="00B04E8F" w:rsidRDefault="00D12C13">
            <w:r>
              <w:rPr>
                <w:rFonts w:ascii="MULISH REGULAR ROMAN" w:eastAsia="MULISH REGULAR ROMAN" w:hAnsi="MULISH REGULAR ROMAN" w:cs="MULISH REGULAR ROMAN"/>
              </w:rPr>
              <w:t>Shore A sərtliyi (ISO 48-4)</w:t>
            </w:r>
          </w:p>
        </w:tc>
        <w:tc>
          <w:tcPr>
            <w:tcW w:w="5353"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77895878" w14:textId="77777777" w:rsidR="00B04E8F" w:rsidRDefault="00D12C13">
            <w:r>
              <w:rPr>
                <w:rFonts w:ascii="MULISH REGULAR ROMAN" w:eastAsia="MULISH REGULAR ROMAN" w:hAnsi="MULISH REGULAR ROMAN" w:cs="MULISH REGULAR ROMAN"/>
              </w:rPr>
              <w:t>75 ± 5</w:t>
            </w:r>
          </w:p>
        </w:tc>
      </w:tr>
      <w:tr w:rsidR="00B04E8F" w14:paraId="513A1694" w14:textId="77777777">
        <w:tc>
          <w:tcPr>
            <w:tcW w:w="439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67FB63C" w14:textId="77777777" w:rsidR="00B04E8F" w:rsidRDefault="00D12C13">
            <w:r>
              <w:rPr>
                <w:rFonts w:ascii="MULISH REGULAR ROMAN" w:eastAsia="MULISH REGULAR ROMAN" w:hAnsi="MULISH REGULAR ROMAN" w:cs="MULISH REGULAR ROMAN"/>
              </w:rPr>
              <w:t>Sıxlıq (EN ISO 1183-1)</w:t>
            </w:r>
          </w:p>
        </w:tc>
        <w:tc>
          <w:tcPr>
            <w:tcW w:w="535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C7F0D9E" w14:textId="77777777" w:rsidR="00B04E8F" w:rsidRDefault="00D12C13">
            <w:r>
              <w:rPr>
                <w:rFonts w:ascii="MULISH REGULAR ROMAN" w:eastAsia="MULISH REGULAR ROMAN" w:hAnsi="MULISH REGULAR ROMAN" w:cs="MULISH REGULAR ROMAN"/>
              </w:rPr>
              <w:t>1,27 q/sm³</w:t>
            </w:r>
          </w:p>
        </w:tc>
      </w:tr>
      <w:tr w:rsidR="00B04E8F" w14:paraId="1308F40E" w14:textId="77777777">
        <w:tc>
          <w:tcPr>
            <w:tcW w:w="4394"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3C80FDBD" w14:textId="77777777" w:rsidR="00B04E8F" w:rsidRDefault="00D12C13">
            <w:r>
              <w:rPr>
                <w:rFonts w:ascii="MULISH REGULAR ROMAN" w:eastAsia="MULISH REGULAR ROMAN" w:hAnsi="MULISH REGULAR ROMAN" w:cs="MULISH REGULAR ROMAN"/>
              </w:rPr>
              <w:t>Kütləcə su əmmə nisbəti (EN ISO 62)</w:t>
            </w:r>
          </w:p>
        </w:tc>
        <w:tc>
          <w:tcPr>
            <w:tcW w:w="5353"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3B930A8F" w14:textId="77777777" w:rsidR="00B04E8F" w:rsidRDefault="00D12C13">
            <w:r>
              <w:rPr>
                <w:rFonts w:ascii="MULISH REGULAR ROMAN" w:eastAsia="MULISH REGULAR ROMAN" w:hAnsi="MULISH REGULAR ROMAN" w:cs="MULISH REGULAR ROMAN"/>
              </w:rPr>
              <w:t>≤ 1,5 %</w:t>
            </w:r>
          </w:p>
        </w:tc>
      </w:tr>
      <w:tr w:rsidR="00B04E8F" w14:paraId="19548854" w14:textId="77777777">
        <w:tc>
          <w:tcPr>
            <w:tcW w:w="439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9878A56" w14:textId="77777777" w:rsidR="00B04E8F" w:rsidRDefault="00D12C13">
            <w:r>
              <w:rPr>
                <w:rFonts w:ascii="MULISH REGULAR ROMAN" w:eastAsia="MULISH REGULAR ROMAN" w:hAnsi="MULISH REGULAR ROMAN" w:cs="MULISH REGULAR ROMAN"/>
              </w:rPr>
              <w:t>Kütləcə kül nisbəti (ISO 3451-1)</w:t>
            </w:r>
          </w:p>
        </w:tc>
        <w:tc>
          <w:tcPr>
            <w:tcW w:w="535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FD2E97F" w14:textId="77777777" w:rsidR="00B04E8F" w:rsidRDefault="00D12C13">
            <w:r>
              <w:rPr>
                <w:rFonts w:ascii="MULISH REGULAR ROMAN" w:eastAsia="MULISH REGULAR ROMAN" w:hAnsi="MULISH REGULAR ROMAN" w:cs="MULISH REGULAR ROMAN"/>
              </w:rPr>
              <w:t>≤ 5 %</w:t>
            </w:r>
          </w:p>
        </w:tc>
      </w:tr>
      <w:tr w:rsidR="00B04E8F" w14:paraId="11B2D223" w14:textId="77777777">
        <w:tc>
          <w:tcPr>
            <w:tcW w:w="4394"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5AFEB42A" w14:textId="77777777" w:rsidR="00B04E8F" w:rsidRDefault="00D12C13">
            <w:r>
              <w:rPr>
                <w:rFonts w:ascii="MULISH REGULAR ROMAN" w:eastAsia="MULISH REGULAR ROMAN" w:hAnsi="MULISH REGULAR ROMAN" w:cs="MULISH REGULAR ROMAN"/>
              </w:rPr>
              <w:t>Yumşalma nöqtəsi</w:t>
            </w:r>
          </w:p>
        </w:tc>
        <w:tc>
          <w:tcPr>
            <w:tcW w:w="5353"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78528B31" w14:textId="77777777" w:rsidR="00B04E8F" w:rsidRDefault="00D12C13">
            <w:r>
              <w:rPr>
                <w:rFonts w:ascii="MULISH REGULAR ROMAN" w:eastAsia="MULISH REGULAR ROMAN" w:hAnsi="MULISH REGULAR ROMAN" w:cs="MULISH REGULAR ROMAN"/>
              </w:rPr>
              <w:t>+42 °C – +52 °C</w:t>
            </w:r>
          </w:p>
        </w:tc>
      </w:tr>
      <w:tr w:rsidR="00B04E8F" w14:paraId="2EA3AD39" w14:textId="77777777">
        <w:tc>
          <w:tcPr>
            <w:tcW w:w="439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4343B98" w14:textId="77777777" w:rsidR="00B04E8F" w:rsidRDefault="00D12C13">
            <w:r>
              <w:rPr>
                <w:rFonts w:ascii="MULISH REGULAR ROMAN" w:eastAsia="MULISH REGULAR ROMAN" w:hAnsi="MULISH REGULAR ROMAN" w:cs="MULISH REGULAR ROMAN"/>
              </w:rPr>
              <w:t>İstismar temperaturu</w:t>
            </w:r>
          </w:p>
        </w:tc>
        <w:tc>
          <w:tcPr>
            <w:tcW w:w="535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2DEF682" w14:textId="77777777" w:rsidR="00B04E8F" w:rsidRDefault="00D12C13">
            <w:r>
              <w:rPr>
                <w:rFonts w:ascii="MULISH REGULAR ROMAN" w:eastAsia="MULISH REGULAR ROMAN" w:hAnsi="MULISH REGULAR ROMAN" w:cs="MULISH REGULAR ROMAN"/>
              </w:rPr>
              <w:t>−35 °C / +55 °C</w:t>
            </w:r>
          </w:p>
        </w:tc>
      </w:tr>
      <w:tr w:rsidR="00B04E8F" w14:paraId="0507931F" w14:textId="77777777">
        <w:tc>
          <w:tcPr>
            <w:tcW w:w="4394"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58392EEF" w14:textId="77777777" w:rsidR="00B04E8F" w:rsidRDefault="00D12C13">
            <w:r>
              <w:rPr>
                <w:rFonts w:ascii="MULISH REGULAR ROMAN" w:eastAsia="MULISH REGULAR ROMAN" w:hAnsi="MULISH REGULAR ROMAN" w:cs="MULISH REGULAR ROMAN"/>
              </w:rPr>
              <w:t>Standart</w:t>
            </w:r>
          </w:p>
        </w:tc>
        <w:tc>
          <w:tcPr>
            <w:tcW w:w="5353"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24CA6EC0" w14:textId="77777777" w:rsidR="00B04E8F" w:rsidRDefault="00D12C13">
            <w:r>
              <w:rPr>
                <w:rFonts w:ascii="MULISH REGULAR ROMAN" w:eastAsia="MULISH REGULAR ROMAN" w:hAnsi="MULISH REGULAR ROMAN" w:cs="MULISH REGULAR ROMAN"/>
              </w:rPr>
              <w:t>TS 3078-1 / TS 3078-2 (DIN 18541-1 / DIN 18541-2)</w:t>
            </w:r>
          </w:p>
        </w:tc>
      </w:tr>
    </w:tbl>
    <w:p w14:paraId="0EA3B7CC" w14:textId="77777777" w:rsidR="00B04E8F" w:rsidRDefault="00D12C13">
      <w:pPr>
        <w:spacing w:before="40" w:after="40"/>
        <w:jc w:val="both"/>
      </w:pPr>
      <w:r>
        <w:rPr>
          <w:rFonts w:ascii="MULISH REGULAR ROMAN" w:eastAsia="MULISH REGULAR ROMAN" w:hAnsi="MULISH REGULAR ROMAN" w:cs="MULISH REGULAR ROMAN"/>
          <w:i/>
          <w:iCs/>
          <w:color w:val="555555"/>
          <w:sz w:val="18"/>
          <w:szCs w:val="18"/>
        </w:rPr>
        <w:t>Yuxarıda göstərilən dəyərlər +20 °C və 50 % nisbi rütubət şəraitində verilmişdir.</w:t>
      </w:r>
    </w:p>
    <w:p w14:paraId="04056364" w14:textId="77777777" w:rsidR="000F1841" w:rsidRDefault="000F1841">
      <w:pPr>
        <w:pBdr>
          <w:bottom w:val="single" w:sz="6" w:space="1" w:color="2E75B6"/>
        </w:pBdr>
        <w:spacing w:before="190" w:after="70"/>
        <w:jc w:val="both"/>
        <w:rPr>
          <w:rFonts w:ascii="MULISH REGULAR ROMAN" w:eastAsia="MULISH REGULAR ROMAN" w:hAnsi="MULISH REGULAR ROMAN" w:cs="MULISH REGULAR ROMAN"/>
          <w:b/>
          <w:bCs/>
          <w:color w:val="1F2D3D"/>
          <w:sz w:val="26"/>
          <w:szCs w:val="26"/>
        </w:rPr>
      </w:pPr>
    </w:p>
    <w:p w14:paraId="39CED50B" w14:textId="15C6BB1F"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Ölçülər</w:t>
      </w:r>
    </w:p>
    <w:p w14:paraId="4ECFC8DC" w14:textId="77777777" w:rsidR="00E13E0C" w:rsidRDefault="00D12C13">
      <w:pPr>
        <w:keepNext/>
        <w:spacing w:before="90" w:after="120"/>
        <w:jc w:val="center"/>
      </w:pPr>
      <w:r>
        <w:rPr>
          <w:noProof/>
        </w:rPr>
        <w:lastRenderedPageBreak/>
        <w:drawing>
          <wp:inline distT="0" distB="0" distL="0" distR="0" wp14:anchorId="795DB0E6" wp14:editId="1A586B82">
            <wp:extent cx="1560000" cy="356571"/>
            <wp:effectExtent l="0" t="0" r="0" b="0"/>
            <wp:docPr id="99" name="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560000" cy="356571"/>
                    </a:xfrm>
                    <a:prstGeom prst="rect">
                      <a:avLst/>
                    </a:prstGeom>
                  </pic:spPr>
                </pic:pic>
              </a:graphicData>
            </a:graphic>
          </wp:inline>
        </w:drawing>
      </w:r>
    </w:p>
    <w:tbl>
      <w:tblPr>
        <w:tblW w:w="9747" w:type="dxa"/>
        <w:tblBorders>
          <w:top w:val="single" w:sz="1" w:space="0" w:color="CCCCCC"/>
          <w:left w:val="single" w:sz="1" w:space="0" w:color="CCCCCC"/>
          <w:bottom w:val="single" w:sz="1" w:space="0" w:color="CCCCCC"/>
          <w:right w:val="single" w:sz="1" w:space="0" w:color="CCCCCC"/>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7"/>
        <w:gridCol w:w="1875"/>
        <w:gridCol w:w="1875"/>
        <w:gridCol w:w="1875"/>
        <w:gridCol w:w="1875"/>
      </w:tblGrid>
      <w:tr w:rsidR="00B04E8F" w14:paraId="420BB72F" w14:textId="77777777">
        <w:trPr>
          <w:tblHeader/>
        </w:trPr>
        <w:tc>
          <w:tcPr>
            <w:tcW w:w="2247" w:type="dxa"/>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vAlign w:val="center"/>
          </w:tcPr>
          <w:p w14:paraId="14596CCD" w14:textId="77777777" w:rsidR="00B04E8F" w:rsidRDefault="00D12C13">
            <w:pPr>
              <w:jc w:val="center"/>
            </w:pPr>
            <w:r>
              <w:rPr>
                <w:rFonts w:ascii="MULISH REGULAR ROMAN" w:eastAsia="MULISH REGULAR ROMAN" w:hAnsi="MULISH REGULAR ROMAN" w:cs="MULISH REGULAR ROMAN"/>
                <w:b/>
                <w:bCs/>
                <w:color w:val="FFFFFF"/>
              </w:rPr>
              <w:t>Növ</w:t>
            </w:r>
          </w:p>
        </w:tc>
        <w:tc>
          <w:tcPr>
            <w:tcW w:w="1875" w:type="dxa"/>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vAlign w:val="center"/>
          </w:tcPr>
          <w:p w14:paraId="45AFB5E3" w14:textId="77777777" w:rsidR="00B04E8F" w:rsidRDefault="00D12C13">
            <w:pPr>
              <w:jc w:val="center"/>
            </w:pPr>
            <w:r>
              <w:rPr>
                <w:rFonts w:ascii="MULISH REGULAR ROMAN" w:eastAsia="MULISH REGULAR ROMAN" w:hAnsi="MULISH REGULAR ROMAN" w:cs="MULISH REGULAR ROMAN"/>
                <w:b/>
                <w:bCs/>
                <w:color w:val="FFFFFF"/>
              </w:rPr>
              <w:t>Eni (sm)</w:t>
            </w:r>
          </w:p>
        </w:tc>
        <w:tc>
          <w:tcPr>
            <w:tcW w:w="1875" w:type="dxa"/>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vAlign w:val="center"/>
          </w:tcPr>
          <w:p w14:paraId="00E18EE6" w14:textId="77777777" w:rsidR="00B04E8F" w:rsidRDefault="00D12C13">
            <w:pPr>
              <w:jc w:val="center"/>
            </w:pPr>
            <w:r>
              <w:rPr>
                <w:rFonts w:ascii="MULISH REGULAR ROMAN" w:eastAsia="MULISH REGULAR ROMAN" w:hAnsi="MULISH REGULAR ROMAN" w:cs="MULISH REGULAR ROMAN"/>
                <w:b/>
                <w:bCs/>
                <w:color w:val="FFFFFF"/>
              </w:rPr>
              <w:t>Qalınlığı (mm)</w:t>
            </w:r>
          </w:p>
        </w:tc>
        <w:tc>
          <w:tcPr>
            <w:tcW w:w="1875" w:type="dxa"/>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vAlign w:val="center"/>
          </w:tcPr>
          <w:p w14:paraId="6833C154" w14:textId="77777777" w:rsidR="00B04E8F" w:rsidRDefault="00D12C13">
            <w:pPr>
              <w:jc w:val="center"/>
            </w:pPr>
            <w:r>
              <w:rPr>
                <w:rFonts w:ascii="MULISH REGULAR ROMAN" w:eastAsia="MULISH REGULAR ROMAN" w:hAnsi="MULISH REGULAR ROMAN" w:cs="MULISH REGULAR ROMAN"/>
                <w:b/>
                <w:bCs/>
                <w:color w:val="FFFFFF"/>
              </w:rPr>
              <w:t>Çəkisi (kq/m)</w:t>
            </w:r>
          </w:p>
        </w:tc>
        <w:tc>
          <w:tcPr>
            <w:tcW w:w="1875" w:type="dxa"/>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vAlign w:val="center"/>
          </w:tcPr>
          <w:p w14:paraId="248CA110" w14:textId="77777777" w:rsidR="00B04E8F" w:rsidRDefault="00D12C13">
            <w:pPr>
              <w:jc w:val="center"/>
            </w:pPr>
            <w:r>
              <w:rPr>
                <w:rFonts w:ascii="MULISH REGULAR ROMAN" w:eastAsia="MULISH REGULAR ROMAN" w:hAnsi="MULISH REGULAR ROMAN" w:cs="MULISH REGULAR ROMAN"/>
                <w:b/>
                <w:bCs/>
                <w:color w:val="FFFFFF"/>
              </w:rPr>
              <w:t>Rulon Uzunluğu (m)</w:t>
            </w:r>
          </w:p>
        </w:tc>
      </w:tr>
      <w:tr w:rsidR="00B04E8F" w14:paraId="145EC353" w14:textId="77777777">
        <w:tc>
          <w:tcPr>
            <w:tcW w:w="2247"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567F4DC8" w14:textId="77777777" w:rsidR="00B04E8F" w:rsidRDefault="00D12C13">
            <w:pPr>
              <w:jc w:val="center"/>
            </w:pPr>
            <w:r>
              <w:rPr>
                <w:rFonts w:ascii="MULISH REGULAR ROMAN" w:eastAsia="MULISH REGULAR ROMAN" w:hAnsi="MULISH REGULAR ROMAN" w:cs="MULISH REGULAR ROMAN"/>
                <w:b/>
                <w:bCs/>
              </w:rPr>
              <w:t>I 15/3</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6CD7C4F9" w14:textId="77777777" w:rsidR="00B04E8F" w:rsidRDefault="00D12C13">
            <w:pPr>
              <w:jc w:val="center"/>
            </w:pPr>
            <w:r>
              <w:rPr>
                <w:rFonts w:ascii="MULISH REGULAR ROMAN" w:eastAsia="MULISH REGULAR ROMAN" w:hAnsi="MULISH REGULAR ROMAN" w:cs="MULISH REGULAR ROMAN"/>
              </w:rPr>
              <w:t>15</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2CAC8410" w14:textId="77777777" w:rsidR="00B04E8F" w:rsidRDefault="00D12C13">
            <w:pPr>
              <w:jc w:val="center"/>
            </w:pPr>
            <w:r>
              <w:rPr>
                <w:rFonts w:ascii="MULISH REGULAR ROMAN" w:eastAsia="MULISH REGULAR ROMAN" w:hAnsi="MULISH REGULAR ROMAN" w:cs="MULISH REGULAR ROMAN"/>
              </w:rPr>
              <w:t>3</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71531A2C" w14:textId="77777777" w:rsidR="00B04E8F" w:rsidRDefault="00D12C13">
            <w:pPr>
              <w:jc w:val="center"/>
            </w:pPr>
            <w:r>
              <w:rPr>
                <w:rFonts w:ascii="MULISH REGULAR ROMAN" w:eastAsia="MULISH REGULAR ROMAN" w:hAnsi="MULISH REGULAR ROMAN" w:cs="MULISH REGULAR ROMAN"/>
              </w:rPr>
              <w:t>1</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1C200B50" w14:textId="77777777" w:rsidR="00B04E8F" w:rsidRDefault="00D12C13">
            <w:pPr>
              <w:jc w:val="center"/>
            </w:pPr>
            <w:r>
              <w:rPr>
                <w:rFonts w:ascii="MULISH REGULAR ROMAN" w:eastAsia="MULISH REGULAR ROMAN" w:hAnsi="MULISH REGULAR ROMAN" w:cs="MULISH REGULAR ROMAN"/>
              </w:rPr>
              <w:t>20</w:t>
            </w:r>
          </w:p>
        </w:tc>
      </w:tr>
      <w:tr w:rsidR="00B04E8F" w14:paraId="2FCA7580" w14:textId="77777777">
        <w:tc>
          <w:tcPr>
            <w:tcW w:w="224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277F0AA" w14:textId="77777777" w:rsidR="00B04E8F" w:rsidRDefault="00D12C13">
            <w:pPr>
              <w:jc w:val="center"/>
            </w:pPr>
            <w:r>
              <w:rPr>
                <w:rFonts w:ascii="MULISH REGULAR ROMAN" w:eastAsia="MULISH REGULAR ROMAN" w:hAnsi="MULISH REGULAR ROMAN" w:cs="MULISH REGULAR ROMAN"/>
                <w:b/>
                <w:bCs/>
              </w:rPr>
              <w:t>I 15/4</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E58755D" w14:textId="77777777" w:rsidR="00B04E8F" w:rsidRDefault="00D12C13">
            <w:pPr>
              <w:jc w:val="center"/>
            </w:pPr>
            <w:r>
              <w:rPr>
                <w:rFonts w:ascii="MULISH REGULAR ROMAN" w:eastAsia="MULISH REGULAR ROMAN" w:hAnsi="MULISH REGULAR ROMAN" w:cs="MULISH REGULAR ROMAN"/>
              </w:rPr>
              <w:t>15</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29B2ED3" w14:textId="77777777" w:rsidR="00B04E8F" w:rsidRDefault="00D12C13">
            <w:pPr>
              <w:jc w:val="center"/>
            </w:pPr>
            <w:r>
              <w:rPr>
                <w:rFonts w:ascii="MULISH REGULAR ROMAN" w:eastAsia="MULISH REGULAR ROMAN" w:hAnsi="MULISH REGULAR ROMAN" w:cs="MULISH REGULAR ROMAN"/>
              </w:rPr>
              <w:t>4</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6603DC7" w14:textId="77777777" w:rsidR="00B04E8F" w:rsidRDefault="00D12C13">
            <w:pPr>
              <w:jc w:val="center"/>
            </w:pPr>
            <w:r>
              <w:rPr>
                <w:rFonts w:ascii="MULISH REGULAR ROMAN" w:eastAsia="MULISH REGULAR ROMAN" w:hAnsi="MULISH REGULAR ROMAN" w:cs="MULISH REGULAR ROMAN"/>
              </w:rPr>
              <w:t>1,2</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52ECF10" w14:textId="77777777" w:rsidR="00B04E8F" w:rsidRDefault="00D12C13">
            <w:pPr>
              <w:jc w:val="center"/>
            </w:pPr>
            <w:r>
              <w:rPr>
                <w:rFonts w:ascii="MULISH REGULAR ROMAN" w:eastAsia="MULISH REGULAR ROMAN" w:hAnsi="MULISH REGULAR ROMAN" w:cs="MULISH REGULAR ROMAN"/>
              </w:rPr>
              <w:t>20</w:t>
            </w:r>
          </w:p>
        </w:tc>
      </w:tr>
      <w:tr w:rsidR="00B04E8F" w14:paraId="1A244435" w14:textId="77777777">
        <w:tc>
          <w:tcPr>
            <w:tcW w:w="2247"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050A7D6E" w14:textId="77777777" w:rsidR="00B04E8F" w:rsidRDefault="00D12C13">
            <w:pPr>
              <w:jc w:val="center"/>
            </w:pPr>
            <w:r>
              <w:rPr>
                <w:rFonts w:ascii="MULISH REGULAR ROMAN" w:eastAsia="MULISH REGULAR ROMAN" w:hAnsi="MULISH REGULAR ROMAN" w:cs="MULISH REGULAR ROMAN"/>
                <w:b/>
                <w:bCs/>
              </w:rPr>
              <w:t>I 15/5</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7E7A94D6" w14:textId="77777777" w:rsidR="00B04E8F" w:rsidRDefault="00D12C13">
            <w:pPr>
              <w:jc w:val="center"/>
            </w:pPr>
            <w:r>
              <w:rPr>
                <w:rFonts w:ascii="MULISH REGULAR ROMAN" w:eastAsia="MULISH REGULAR ROMAN" w:hAnsi="MULISH REGULAR ROMAN" w:cs="MULISH REGULAR ROMAN"/>
              </w:rPr>
              <w:t>15</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3FACD891" w14:textId="77777777" w:rsidR="00B04E8F" w:rsidRDefault="00D12C13">
            <w:pPr>
              <w:jc w:val="center"/>
            </w:pPr>
            <w:r>
              <w:rPr>
                <w:rFonts w:ascii="MULISH REGULAR ROMAN" w:eastAsia="MULISH REGULAR ROMAN" w:hAnsi="MULISH REGULAR ROMAN" w:cs="MULISH REGULAR ROMAN"/>
              </w:rPr>
              <w:t>5</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64FD1235" w14:textId="77777777" w:rsidR="00B04E8F" w:rsidRDefault="00D12C13">
            <w:pPr>
              <w:jc w:val="center"/>
            </w:pPr>
            <w:r>
              <w:rPr>
                <w:rFonts w:ascii="MULISH REGULAR ROMAN" w:eastAsia="MULISH REGULAR ROMAN" w:hAnsi="MULISH REGULAR ROMAN" w:cs="MULISH REGULAR ROMAN"/>
              </w:rPr>
              <w:t>1,3</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5BB06BCB" w14:textId="77777777" w:rsidR="00B04E8F" w:rsidRDefault="00D12C13">
            <w:pPr>
              <w:jc w:val="center"/>
            </w:pPr>
            <w:r>
              <w:rPr>
                <w:rFonts w:ascii="MULISH REGULAR ROMAN" w:eastAsia="MULISH REGULAR ROMAN" w:hAnsi="MULISH REGULAR ROMAN" w:cs="MULISH REGULAR ROMAN"/>
              </w:rPr>
              <w:t>20</w:t>
            </w:r>
          </w:p>
        </w:tc>
      </w:tr>
      <w:tr w:rsidR="00B04E8F" w14:paraId="08838C48" w14:textId="77777777">
        <w:tc>
          <w:tcPr>
            <w:tcW w:w="224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7C596996" w14:textId="77777777" w:rsidR="00B04E8F" w:rsidRDefault="00D12C13">
            <w:pPr>
              <w:jc w:val="center"/>
            </w:pPr>
            <w:r>
              <w:rPr>
                <w:rFonts w:ascii="MULISH REGULAR ROMAN" w:eastAsia="MULISH REGULAR ROMAN" w:hAnsi="MULISH REGULAR ROMAN" w:cs="MULISH REGULAR ROMAN"/>
                <w:b/>
                <w:bCs/>
              </w:rPr>
              <w:t>I 20/4</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0D349283" w14:textId="77777777" w:rsidR="00B04E8F" w:rsidRDefault="00D12C13">
            <w:pPr>
              <w:jc w:val="center"/>
            </w:pPr>
            <w:r>
              <w:rPr>
                <w:rFonts w:ascii="MULISH REGULAR ROMAN" w:eastAsia="MULISH REGULAR ROMAN" w:hAnsi="MULISH REGULAR ROMAN" w:cs="MULISH REGULAR ROMAN"/>
              </w:rPr>
              <w:t>20</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34E5582C" w14:textId="77777777" w:rsidR="00B04E8F" w:rsidRDefault="00D12C13">
            <w:pPr>
              <w:jc w:val="center"/>
            </w:pPr>
            <w:r>
              <w:rPr>
                <w:rFonts w:ascii="MULISH REGULAR ROMAN" w:eastAsia="MULISH REGULAR ROMAN" w:hAnsi="MULISH REGULAR ROMAN" w:cs="MULISH REGULAR ROMAN"/>
              </w:rPr>
              <w:t>4</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D746CBE" w14:textId="77777777" w:rsidR="00B04E8F" w:rsidRDefault="00D12C13">
            <w:pPr>
              <w:jc w:val="center"/>
            </w:pPr>
            <w:r>
              <w:rPr>
                <w:rFonts w:ascii="MULISH REGULAR ROMAN" w:eastAsia="MULISH REGULAR ROMAN" w:hAnsi="MULISH REGULAR ROMAN" w:cs="MULISH REGULAR ROMAN"/>
              </w:rPr>
              <w:t>1,6</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67CB048" w14:textId="77777777" w:rsidR="00B04E8F" w:rsidRDefault="00D12C13">
            <w:pPr>
              <w:jc w:val="center"/>
            </w:pPr>
            <w:r>
              <w:rPr>
                <w:rFonts w:ascii="MULISH REGULAR ROMAN" w:eastAsia="MULISH REGULAR ROMAN" w:hAnsi="MULISH REGULAR ROMAN" w:cs="MULISH REGULAR ROMAN"/>
              </w:rPr>
              <w:t>20</w:t>
            </w:r>
          </w:p>
        </w:tc>
      </w:tr>
      <w:tr w:rsidR="00B04E8F" w14:paraId="7B0D5C3C" w14:textId="77777777">
        <w:tc>
          <w:tcPr>
            <w:tcW w:w="2247"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39A95CA1" w14:textId="77777777" w:rsidR="00B04E8F" w:rsidRDefault="00D12C13">
            <w:pPr>
              <w:jc w:val="center"/>
            </w:pPr>
            <w:r>
              <w:rPr>
                <w:rFonts w:ascii="MULISH REGULAR ROMAN" w:eastAsia="MULISH REGULAR ROMAN" w:hAnsi="MULISH REGULAR ROMAN" w:cs="MULISH REGULAR ROMAN"/>
                <w:b/>
                <w:bCs/>
              </w:rPr>
              <w:t>I 20/5</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3153685A" w14:textId="77777777" w:rsidR="00B04E8F" w:rsidRDefault="00D12C13">
            <w:pPr>
              <w:jc w:val="center"/>
            </w:pPr>
            <w:r>
              <w:rPr>
                <w:rFonts w:ascii="MULISH REGULAR ROMAN" w:eastAsia="MULISH REGULAR ROMAN" w:hAnsi="MULISH REGULAR ROMAN" w:cs="MULISH REGULAR ROMAN"/>
              </w:rPr>
              <w:t>20</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67D712B2" w14:textId="77777777" w:rsidR="00B04E8F" w:rsidRDefault="00D12C13">
            <w:pPr>
              <w:jc w:val="center"/>
            </w:pPr>
            <w:r>
              <w:rPr>
                <w:rFonts w:ascii="MULISH REGULAR ROMAN" w:eastAsia="MULISH REGULAR ROMAN" w:hAnsi="MULISH REGULAR ROMAN" w:cs="MULISH REGULAR ROMAN"/>
              </w:rPr>
              <w:t>5</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40F513E0" w14:textId="77777777" w:rsidR="00B04E8F" w:rsidRDefault="00D12C13">
            <w:pPr>
              <w:jc w:val="center"/>
            </w:pPr>
            <w:r>
              <w:rPr>
                <w:rFonts w:ascii="MULISH REGULAR ROMAN" w:eastAsia="MULISH REGULAR ROMAN" w:hAnsi="MULISH REGULAR ROMAN" w:cs="MULISH REGULAR ROMAN"/>
              </w:rPr>
              <w:t>1,8</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150850B8" w14:textId="77777777" w:rsidR="00B04E8F" w:rsidRDefault="00D12C13">
            <w:pPr>
              <w:jc w:val="center"/>
            </w:pPr>
            <w:r>
              <w:rPr>
                <w:rFonts w:ascii="MULISH REGULAR ROMAN" w:eastAsia="MULISH REGULAR ROMAN" w:hAnsi="MULISH REGULAR ROMAN" w:cs="MULISH REGULAR ROMAN"/>
              </w:rPr>
              <w:t>20</w:t>
            </w:r>
          </w:p>
        </w:tc>
      </w:tr>
      <w:tr w:rsidR="00B04E8F" w14:paraId="38E539D3" w14:textId="77777777">
        <w:tc>
          <w:tcPr>
            <w:tcW w:w="224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4A986F3E" w14:textId="77777777" w:rsidR="00B04E8F" w:rsidRDefault="00D12C13">
            <w:pPr>
              <w:jc w:val="center"/>
            </w:pPr>
            <w:r>
              <w:rPr>
                <w:rFonts w:ascii="MULISH REGULAR ROMAN" w:eastAsia="MULISH REGULAR ROMAN" w:hAnsi="MULISH REGULAR ROMAN" w:cs="MULISH REGULAR ROMAN"/>
                <w:b/>
                <w:bCs/>
              </w:rPr>
              <w:t>I 25/5</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54F08AB1" w14:textId="77777777" w:rsidR="00B04E8F" w:rsidRDefault="00D12C13">
            <w:pPr>
              <w:jc w:val="center"/>
            </w:pPr>
            <w:r>
              <w:rPr>
                <w:rFonts w:ascii="MULISH REGULAR ROMAN" w:eastAsia="MULISH REGULAR ROMAN" w:hAnsi="MULISH REGULAR ROMAN" w:cs="MULISH REGULAR ROMAN"/>
              </w:rPr>
              <w:t>25</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2B059B18" w14:textId="77777777" w:rsidR="00B04E8F" w:rsidRDefault="00D12C13">
            <w:pPr>
              <w:jc w:val="center"/>
            </w:pPr>
            <w:r>
              <w:rPr>
                <w:rFonts w:ascii="MULISH REGULAR ROMAN" w:eastAsia="MULISH REGULAR ROMAN" w:hAnsi="MULISH REGULAR ROMAN" w:cs="MULISH REGULAR ROMAN"/>
              </w:rPr>
              <w:t>5</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111BA5B0" w14:textId="77777777" w:rsidR="00B04E8F" w:rsidRDefault="00D12C13">
            <w:pPr>
              <w:jc w:val="center"/>
            </w:pPr>
            <w:r>
              <w:rPr>
                <w:rFonts w:ascii="MULISH REGULAR ROMAN" w:eastAsia="MULISH REGULAR ROMAN" w:hAnsi="MULISH REGULAR ROMAN" w:cs="MULISH REGULAR ROMAN"/>
              </w:rPr>
              <w:t>2,3</w:t>
            </w:r>
          </w:p>
        </w:tc>
        <w:tc>
          <w:tcPr>
            <w:tcW w:w="187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vAlign w:val="center"/>
          </w:tcPr>
          <w:p w14:paraId="6CB00CBA" w14:textId="77777777" w:rsidR="00B04E8F" w:rsidRDefault="00D12C13">
            <w:pPr>
              <w:jc w:val="center"/>
            </w:pPr>
            <w:r>
              <w:rPr>
                <w:rFonts w:ascii="MULISH REGULAR ROMAN" w:eastAsia="MULISH REGULAR ROMAN" w:hAnsi="MULISH REGULAR ROMAN" w:cs="MULISH REGULAR ROMAN"/>
              </w:rPr>
              <w:t>20</w:t>
            </w:r>
          </w:p>
        </w:tc>
      </w:tr>
      <w:tr w:rsidR="00B04E8F" w14:paraId="1C61F5C6" w14:textId="77777777">
        <w:tc>
          <w:tcPr>
            <w:tcW w:w="2247"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4CE8300A" w14:textId="77777777" w:rsidR="00B04E8F" w:rsidRDefault="00D12C13">
            <w:pPr>
              <w:jc w:val="center"/>
            </w:pPr>
            <w:r>
              <w:rPr>
                <w:rFonts w:ascii="MULISH REGULAR ROMAN" w:eastAsia="MULISH REGULAR ROMAN" w:hAnsi="MULISH REGULAR ROMAN" w:cs="MULISH REGULAR ROMAN"/>
                <w:b/>
                <w:bCs/>
              </w:rPr>
              <w:t>I 30/7</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0287C80D" w14:textId="77777777" w:rsidR="00B04E8F" w:rsidRDefault="00D12C13">
            <w:pPr>
              <w:jc w:val="center"/>
            </w:pPr>
            <w:r>
              <w:rPr>
                <w:rFonts w:ascii="MULISH REGULAR ROMAN" w:eastAsia="MULISH REGULAR ROMAN" w:hAnsi="MULISH REGULAR ROMAN" w:cs="MULISH REGULAR ROMAN"/>
              </w:rPr>
              <w:t>30</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2E125B16" w14:textId="77777777" w:rsidR="00B04E8F" w:rsidRDefault="00D12C13">
            <w:pPr>
              <w:jc w:val="center"/>
            </w:pPr>
            <w:r>
              <w:rPr>
                <w:rFonts w:ascii="MULISH REGULAR ROMAN" w:eastAsia="MULISH REGULAR ROMAN" w:hAnsi="MULISH REGULAR ROMAN" w:cs="MULISH REGULAR ROMAN"/>
              </w:rPr>
              <w:t>7</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113D35F6" w14:textId="77777777" w:rsidR="00B04E8F" w:rsidRDefault="00D12C13">
            <w:pPr>
              <w:jc w:val="center"/>
            </w:pPr>
            <w:r>
              <w:rPr>
                <w:rFonts w:ascii="MULISH REGULAR ROMAN" w:eastAsia="MULISH REGULAR ROMAN" w:hAnsi="MULISH REGULAR ROMAN" w:cs="MULISH REGULAR ROMAN"/>
              </w:rPr>
              <w:t>3,1</w:t>
            </w:r>
          </w:p>
        </w:tc>
        <w:tc>
          <w:tcPr>
            <w:tcW w:w="1875" w:type="dxa"/>
            <w:tcBorders>
              <w:top w:val="single" w:sz="1" w:space="0" w:color="CCCCCC"/>
              <w:left w:val="single" w:sz="1" w:space="0" w:color="CCCCCC"/>
              <w:bottom w:val="single" w:sz="1" w:space="0" w:color="CCCCCC"/>
              <w:right w:val="single" w:sz="1" w:space="0" w:color="CCCCCC"/>
            </w:tcBorders>
            <w:shd w:val="clear" w:color="auto" w:fill="EEF4F9"/>
            <w:tcMar>
              <w:top w:w="80" w:type="dxa"/>
              <w:left w:w="120" w:type="dxa"/>
              <w:bottom w:w="80" w:type="dxa"/>
              <w:right w:w="120" w:type="dxa"/>
            </w:tcMar>
            <w:vAlign w:val="center"/>
          </w:tcPr>
          <w:p w14:paraId="744BD61C" w14:textId="77777777" w:rsidR="00B04E8F" w:rsidRDefault="00D12C13">
            <w:pPr>
              <w:jc w:val="center"/>
            </w:pPr>
            <w:r>
              <w:rPr>
                <w:rFonts w:ascii="MULISH REGULAR ROMAN" w:eastAsia="MULISH REGULAR ROMAN" w:hAnsi="MULISH REGULAR ROMAN" w:cs="MULISH REGULAR ROMAN"/>
              </w:rPr>
              <w:t>20</w:t>
            </w:r>
          </w:p>
        </w:tc>
      </w:tr>
    </w:tbl>
    <w:p w14:paraId="751E5B4F" w14:textId="77777777" w:rsidR="00B04E8F" w:rsidRDefault="00D12C13">
      <w:pPr>
        <w:spacing w:before="40" w:after="40"/>
        <w:jc w:val="both"/>
      </w:pPr>
      <w:r>
        <w:rPr>
          <w:rFonts w:ascii="MULISH REGULAR ROMAN" w:eastAsia="MULISH REGULAR ROMAN" w:hAnsi="MULISH REGULAR ROMAN" w:cs="MULISH REGULAR ROMAN"/>
          <w:i/>
          <w:iCs/>
          <w:color w:val="555555"/>
          <w:sz w:val="18"/>
          <w:szCs w:val="18"/>
        </w:rPr>
        <w:t>Cədvəllərdə verilən dəyərlər təcrübəmizə və su tutucu bantın betona düzgün yerləşdirilməsinə əsaslanır. Göstərilən ölçülərdən kənar kəsiklər sifariş əsasında istehsal oluna bilər.</w:t>
      </w:r>
    </w:p>
    <w:p w14:paraId="28A1D040"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Birləşdirici Hissələr</w:t>
      </w:r>
    </w:p>
    <w:p w14:paraId="62BEE61D" w14:textId="77777777" w:rsidR="00B04E8F" w:rsidRDefault="00D12C13">
      <w:pPr>
        <w:spacing w:before="40" w:after="40"/>
        <w:jc w:val="both"/>
      </w:pPr>
      <w:r>
        <w:rPr>
          <w:rFonts w:ascii="MULISH REGULAR ROMAN" w:eastAsia="MULISH REGULAR ROMAN" w:hAnsi="MULISH REGULAR ROMAN" w:cs="MULISH REGULAR ROMAN"/>
        </w:rPr>
        <w:t>Su tutucu bantın fasiləsiz sistem yaratması üçün lazım olan birləşmə nöqtələrində istifadə edilmək üzrə zavod istehsalı birləşdirici hissələr mövcuddur:</w:t>
      </w:r>
    </w:p>
    <w:p w14:paraId="508ECF95"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Üfüqi və şaquli T hissələri</w:t>
      </w:r>
    </w:p>
    <w:p w14:paraId="11BE7A4C"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Üfüqi və şaquli L hissələri</w:t>
      </w:r>
    </w:p>
    <w:p w14:paraId="5366700D"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Üfüqi və şaquli X hissələri</w:t>
      </w:r>
    </w:p>
    <w:p w14:paraId="1BE596A4"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Tətbiq Təlimatı</w:t>
      </w:r>
    </w:p>
    <w:p w14:paraId="51D0C4FA" w14:textId="77777777" w:rsidR="00B04E8F" w:rsidRDefault="00D12C13">
      <w:pPr>
        <w:spacing w:before="40" w:after="40"/>
        <w:jc w:val="both"/>
      </w:pPr>
      <w:r>
        <w:rPr>
          <w:rFonts w:ascii="MULISH REGULAR ROMAN" w:eastAsia="MULISH REGULAR ROMAN" w:hAnsi="MULISH REGULAR ROMAN" w:cs="MULISH REGULAR ROMAN"/>
        </w:rPr>
        <w:t>Bant, dərz oxuna simmetrik olacaq şəkildə beton kəsiyinin içərisinə yerləşdirilir; yarısı ilk tökülmədə, digər yarısı ikinci tökülmədə beton içərisində qalır. Kənar dırnaqlarından, su tutucu bant klipsləri ilə ən çox 25 sm aralıqlarla armatura bərkidilir. Qəlib (stop-end) bantın kənarına tam oturmalı və beton şirəsinin sızmasının qarşısını alacaq şəkildə sıx olmalıdır. İlk tökülmədə qalan səth, ikinci tökülmədən əvvəl beton şirəsi, qəlib yağı və çirkdən təmizlənməlidir.</w:t>
      </w:r>
    </w:p>
    <w:p w14:paraId="51219BE3" w14:textId="77777777" w:rsidR="00B04E8F" w:rsidRDefault="00D12C13">
      <w:pPr>
        <w:spacing w:before="40" w:after="40"/>
        <w:jc w:val="both"/>
      </w:pPr>
      <w:r>
        <w:rPr>
          <w:rFonts w:ascii="MULISH REGULAR ROMAN" w:eastAsia="MULISH REGULAR ROMAN" w:hAnsi="MULISH REGULAR ROMAN" w:cs="MULISH REGULAR ROMAN"/>
        </w:rPr>
        <w:t>IZOMAX</w:t>
      </w:r>
      <w:r>
        <w:rPr>
          <w:rFonts w:ascii="MULISH REGULAR ROMAN" w:eastAsia="MULISH REGULAR ROMAN" w:hAnsi="MULISH REGULAR ROMAN" w:cs="MULISH REGULAR ROMAN"/>
          <w:vertAlign w:val="superscript"/>
        </w:rPr>
        <w:t>®</w:t>
      </w:r>
      <w:r>
        <w:rPr>
          <w:rFonts w:ascii="MULISH REGULAR ROMAN" w:eastAsia="MULISH REGULAR ROMAN" w:hAnsi="MULISH REGULAR ROMAN" w:cs="MULISH REGULAR ROMAN"/>
        </w:rPr>
        <w:t xml:space="preserve"> STB PVC-I su tutucu bantlar termoplastik PVC əsaslı olduğundan, birləşmə nöqtələrində isti hava qaynaq aparatı ilə asanlıqla qaynaqlana bilər. Kənar hissələr (hər növ üçün mövcuddur) qaynaq qəlibinə bərkidilməli və dəqiq şəkildə kəsilməlidir. Kəsilmiş uclar, ərimiş və hamar PVC səthi əmələ gələnə qədər uyğun qaynaq avadanlığı ilə birləşdirilməlidir. Sonda qaynaq avadanlığı bantdan çıxarılmalı və birləşdirilmiş kənarlar möhkəm şəkildə sıxılmalıdır. Bant üzərindəki iki birləşmə yeri arasındakı məsafə ən azı 50 sm, sərbəst bant ucunun uzunluğu isə ən azı 100 sm olmalıdır.</w:t>
      </w:r>
    </w:p>
    <w:p w14:paraId="116630FB" w14:textId="77777777" w:rsidR="00B04E8F" w:rsidRDefault="00D12C13">
      <w:pPr>
        <w:spacing w:before="40" w:after="40"/>
        <w:jc w:val="both"/>
      </w:pPr>
      <w:r>
        <w:rPr>
          <w:rFonts w:ascii="MULISH REGULAR ROMAN" w:eastAsia="MULISH REGULAR ROMAN" w:hAnsi="MULISH REGULAR ROMAN" w:cs="MULISH REGULAR ROMAN"/>
        </w:rPr>
        <w:t>Beton, bantın altında və ətrafında boşluq qalmayacaq şəkildə, aşağı tökmə hündürlüyündən və ayrışmaya yol vermədən yerləşdirilməlidir. Bant tamamilə beton içərisində qalana qədər mexaniki zədələrdən qorunmalıdır.</w:t>
      </w:r>
    </w:p>
    <w:p w14:paraId="1871B4AC"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Diqqət Edilməli Məqamlar</w:t>
      </w:r>
    </w:p>
    <w:p w14:paraId="5D2CF9C2"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Qaynaq temperaturu +200 °C olmalıdır.</w:t>
      </w:r>
    </w:p>
    <w:p w14:paraId="21766810"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Səth homogen və hamar olmalı; materialın 1 m uzunluğundakı kənar xəttinin əyriliyi ən çox 10 mm olmalıdır.</w:t>
      </w:r>
    </w:p>
    <w:p w14:paraId="5682E675"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Məhsul növünə görə ölçülər standartdakı toleranslar daxilində olmalıdır.</w:t>
      </w:r>
    </w:p>
    <w:p w14:paraId="76CFFCA1"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Saxlama və tətbiq zamanı UV (ultrabənövşəyi) şüalarından qorunmalıdır.</w:t>
      </w:r>
    </w:p>
    <w:p w14:paraId="241B9C6F"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Bantın xarici kənarı ilə ən yaxın armatur arasındakı məsafə ən azı 20 mm olmalıdır.</w:t>
      </w:r>
    </w:p>
    <w:p w14:paraId="524D102F"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Bant dərz oxuna simmetrik yerləşdirilməli və beton tökülməsi zamanı yerini dəyişməyəcək şəkildə ən çox 25 sm aralıqlarla armatura bərkidilməlidir.</w:t>
      </w:r>
    </w:p>
    <w:p w14:paraId="7172CE50"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Üfüqi tətbiqlərdə bantın altında hava boşluğu qalmaması üçün təxminən 15° V formasında yerləşdirilməlidir.</w:t>
      </w:r>
    </w:p>
    <w:p w14:paraId="5C61BAD6"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Konstruksiya elementinin qalınlığı bantın enindən az olmamalıdır.</w:t>
      </w:r>
    </w:p>
    <w:p w14:paraId="2C49939D" w14:textId="77777777" w:rsidR="00B04E8F" w:rsidRDefault="00D12C13">
      <w:pPr>
        <w:pStyle w:val="ListParagraph"/>
        <w:numPr>
          <w:ilvl w:val="0"/>
          <w:numId w:val="2"/>
        </w:numPr>
        <w:spacing w:before="18" w:after="18"/>
      </w:pPr>
      <w:r>
        <w:rPr>
          <w:rFonts w:ascii="MULISH REGULAR ROMAN" w:eastAsia="MULISH REGULAR ROMAN" w:hAnsi="MULISH REGULAR ROMAN" w:cs="MULISH REGULAR ROMAN"/>
        </w:rPr>
        <w:t>Vibrator ucu banta və ya bərkitmə elementlərinə toxunmamalı, ən azı 10 sm məsafə saxlanılmalıdır.</w:t>
      </w:r>
    </w:p>
    <w:p w14:paraId="1DB0A8C8" w14:textId="77777777" w:rsidR="00B04E8F" w:rsidRPr="000F1841" w:rsidRDefault="00D12C13">
      <w:pPr>
        <w:pStyle w:val="ListParagraph"/>
        <w:numPr>
          <w:ilvl w:val="0"/>
          <w:numId w:val="2"/>
        </w:numPr>
        <w:spacing w:before="18" w:after="18"/>
      </w:pPr>
      <w:r>
        <w:rPr>
          <w:rFonts w:ascii="MULISH REGULAR ROMAN" w:eastAsia="MULISH REGULAR ROMAN" w:hAnsi="MULISH REGULAR ROMAN" w:cs="MULISH REGULAR ROMAN"/>
        </w:rPr>
        <w:t>İlk tökülmədə qalan bant səthi, ikinci tökülmədən əvvəl beton şirəsi və çirkdən təmizlənməlidir.</w:t>
      </w:r>
    </w:p>
    <w:p w14:paraId="0E720AED" w14:textId="77777777" w:rsidR="000F1841" w:rsidRDefault="000F1841" w:rsidP="000F1841">
      <w:pPr>
        <w:spacing w:before="18" w:after="18"/>
      </w:pPr>
    </w:p>
    <w:p w14:paraId="3A21699F" w14:textId="77777777" w:rsidR="000F1841" w:rsidRDefault="000F1841" w:rsidP="000F1841">
      <w:pPr>
        <w:spacing w:before="18" w:after="18"/>
      </w:pPr>
    </w:p>
    <w:p w14:paraId="1D47C3B8"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Saxlama Şəraiti və Saxlama Müddəti</w:t>
      </w:r>
    </w:p>
    <w:p w14:paraId="652C331F" w14:textId="77777777" w:rsidR="00B04E8F" w:rsidRDefault="00D12C13">
      <w:pPr>
        <w:spacing w:before="40" w:after="40"/>
        <w:jc w:val="both"/>
      </w:pPr>
      <w:r>
        <w:rPr>
          <w:rFonts w:ascii="MULISH REGULAR ROMAN" w:eastAsia="MULISH REGULAR ROMAN" w:hAnsi="MULISH REGULAR ROMAN" w:cs="MULISH REGULAR ROMAN"/>
        </w:rPr>
        <w:t xml:space="preserve">Birbaşa günəş işığından qorunaraq saxlanmalıdır. Donaraq sərtləşmiş məhsul birbaşa qızdırılmadan otaq temperaturunda saxlanaraq yumşalması gözlənilməlidir. Uyğun saxlama şəraitində, orta hesabla +30 °C temperaturda saxlama müddəti </w:t>
      </w:r>
      <w:r>
        <w:rPr>
          <w:rFonts w:ascii="MULISH REGULAR ROMAN" w:eastAsia="MULISH REGULAR ROMAN" w:hAnsi="MULISH REGULAR ROMAN" w:cs="MULISH REGULAR ROMAN"/>
        </w:rPr>
        <w:lastRenderedPageBreak/>
        <w:t>istehsal tarixindən etibarən 60 aydır. Açılmış qablaşdırmalar yenidən bağlanaraq son istifadə tarixinədək istifadə oluna bilər.</w:t>
      </w:r>
    </w:p>
    <w:p w14:paraId="6BB21ED3"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Təhlükəsizlik Tədbirləri</w:t>
      </w:r>
    </w:p>
    <w:p w14:paraId="2B557A71" w14:textId="77777777" w:rsidR="00B04E8F" w:rsidRDefault="00D12C13">
      <w:pPr>
        <w:spacing w:before="40" w:after="40"/>
        <w:jc w:val="both"/>
      </w:pPr>
      <w:r>
        <w:rPr>
          <w:rFonts w:ascii="MULISH REGULAR ROMAN" w:eastAsia="MULISH REGULAR ROMAN" w:hAnsi="MULISH REGULAR ROMAN" w:cs="MULISH REGULAR ROMAN"/>
        </w:rPr>
        <w:t>Tətbiq zamanı iş və işçi sağlamlığı şərtlərinə uyğun olaraq; məhsulun düzgün istifadəsi, daşınması, utilizasiyası və məhsulla bağlı digər vacib məlumatlar üçün Təhlükəsizlik Məlumat Formasına (TMF) müraciət edilməlidir.</w:t>
      </w:r>
    </w:p>
    <w:p w14:paraId="09470936" w14:textId="77777777" w:rsidR="00B04E8F" w:rsidRDefault="00D12C13">
      <w:pPr>
        <w:pBdr>
          <w:bottom w:val="single" w:sz="6" w:space="1" w:color="2E75B6"/>
        </w:pBdr>
        <w:spacing w:before="190" w:after="70"/>
        <w:jc w:val="both"/>
      </w:pPr>
      <w:r>
        <w:rPr>
          <w:rFonts w:ascii="MULISH REGULAR ROMAN" w:eastAsia="MULISH REGULAR ROMAN" w:hAnsi="MULISH REGULAR ROMAN" w:cs="MULISH REGULAR ROMAN"/>
          <w:b/>
          <w:bCs/>
          <w:color w:val="1F2D3D"/>
          <w:sz w:val="26"/>
          <w:szCs w:val="26"/>
        </w:rPr>
        <w:t>Cavabdehlik</w:t>
      </w:r>
    </w:p>
    <w:p w14:paraId="05390D06" w14:textId="77777777" w:rsidR="00B04E8F" w:rsidRDefault="00D12C13">
      <w:pPr>
        <w:spacing w:before="40" w:after="40"/>
        <w:jc w:val="both"/>
      </w:pPr>
      <w:r>
        <w:rPr>
          <w:rFonts w:ascii="MULISH REGULAR ROMAN" w:eastAsia="MULISH REGULAR ROMAN" w:hAnsi="MULISH REGULAR ROMAN" w:cs="MULISH REGULAR ROMAN"/>
        </w:rPr>
        <w:t>Şirkətimiz yalnız məhsulun keyfiyyətinə görə məsuliyyət daşıyır. Məhsulun yazılı texniki tövsiyələrdən kənar hər hansı istifadəsi, o cümlədən yanlış tətbiqi və ya uyğun olmayan şəraitdə istifadəsi tamamilə istifadəçinin məsuliyyətindədir. Daha ətraflı texniki məlumat üçün məhsul kataloquna müraciət edin və ya səlahiyyətli nümayəndələrimizlə əlaqə saxlayın.</w:t>
      </w:r>
    </w:p>
    <w:p w14:paraId="78B55FB1" w14:textId="77777777" w:rsidR="00B04E8F" w:rsidRDefault="00B04E8F">
      <w:pPr>
        <w:spacing w:after="120"/>
      </w:pPr>
    </w:p>
    <w:p w14:paraId="669FE00C" w14:textId="77777777" w:rsidR="00D12C13" w:rsidRPr="00D12C13" w:rsidRDefault="00D12C13">
      <w:pPr>
        <w:spacing w:after="120"/>
      </w:pPr>
    </w:p>
    <w:p w14:paraId="6124F233" w14:textId="77777777" w:rsidR="00B04E8F" w:rsidRDefault="00D12C13">
      <w:pPr>
        <w:spacing w:before="60"/>
      </w:pPr>
      <w:r>
        <w:rPr>
          <w:rFonts w:ascii="MULISH REGULAR ROMAN" w:eastAsia="MULISH REGULAR ROMAN" w:hAnsi="MULISH REGULAR ROMAN" w:cs="MULISH REGULAR ROMAN"/>
          <w:b/>
          <w:bCs/>
        </w:rPr>
        <w:t>KARTAŞ KİMYA MMC</w:t>
      </w:r>
    </w:p>
    <w:p w14:paraId="616C73C1" w14:textId="77777777" w:rsidR="00B04E8F" w:rsidRDefault="00D12C13">
      <w:r>
        <w:rPr>
          <w:rFonts w:ascii="MULISH REGULAR ROMAN" w:eastAsia="MULISH REGULAR ROMAN" w:hAnsi="MULISH REGULAR ROMAN" w:cs="MULISH REGULAR ROMAN"/>
        </w:rPr>
        <w:t>Sumqayıt Sənaye Parkı, Kimyaçılar küçəsi 1, AZ 5002</w:t>
      </w:r>
    </w:p>
    <w:p w14:paraId="18A19C2A" w14:textId="77777777" w:rsidR="00B04E8F" w:rsidRDefault="00D12C13">
      <w:r>
        <w:rPr>
          <w:rFonts w:ascii="MULISH REGULAR ROMAN" w:eastAsia="MULISH REGULAR ROMAN" w:hAnsi="MULISH REGULAR ROMAN" w:cs="MULISH REGULAR ROMAN"/>
        </w:rPr>
        <w:t>Sumqayıt, Azərbaycan</w:t>
      </w:r>
    </w:p>
    <w:p w14:paraId="0AF0C410" w14:textId="77777777" w:rsidR="00B04E8F" w:rsidRDefault="000F1841">
      <w:hyperlink r:id="rId9" w:history="1">
        <w:r w:rsidR="00D12C13" w:rsidRPr="00FE18CD">
          <w:rPr>
            <w:rStyle w:val="Hyperlink"/>
            <w:rFonts w:ascii="MULISH REGULAR ROMAN" w:eastAsia="MULISH REGULAR ROMAN" w:hAnsi="MULISH REGULAR ROMAN" w:cs="MULISH REGULAR ROMAN"/>
          </w:rPr>
          <w:t>www.mrfix.az</w:t>
        </w:r>
      </w:hyperlink>
    </w:p>
    <w:p w14:paraId="519E5441" w14:textId="77777777" w:rsidR="00B04E8F" w:rsidRDefault="00D12C13">
      <w:r>
        <w:rPr>
          <w:rFonts w:ascii="MULISH REGULAR ROMAN" w:eastAsia="MULISH REGULAR ROMAN" w:hAnsi="MULISH REGULAR ROMAN" w:cs="MULISH REGULAR ROMAN"/>
        </w:rPr>
        <w:t>Tel: +994 12 310 88 55, +994 10 347 00 10</w:t>
      </w:r>
    </w:p>
    <w:sectPr w:rsidR="00B04E8F" w:rsidSect="00D12C13">
      <w:footerReference w:type="default" r:id="rId10"/>
      <w:pgSz w:w="11906" w:h="16838"/>
      <w:pgMar w:top="1080" w:right="1080" w:bottom="1080" w:left="1080" w:header="708"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0094D1" w14:textId="77777777" w:rsidR="00E5115C" w:rsidRDefault="00E5115C">
      <w:r>
        <w:separator/>
      </w:r>
    </w:p>
  </w:endnote>
  <w:endnote w:type="continuationSeparator" w:id="0">
    <w:p w14:paraId="34D6443F" w14:textId="77777777" w:rsidR="00E5115C" w:rsidRDefault="00E51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LISH REGULAR ROMAN">
    <w:altName w:val="Calibri"/>
    <w:charset w:val="4D"/>
    <w:family w:val="auto"/>
    <w:pitch w:val="variable"/>
    <w:sig w:usb0="A00000FF" w:usb1="5000204B"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83" w:type="dxa"/>
      <w:tblInd w:w="-14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3"/>
      <w:gridCol w:w="2520"/>
      <w:gridCol w:w="1560"/>
      <w:gridCol w:w="1680"/>
      <w:gridCol w:w="1220"/>
    </w:tblGrid>
    <w:tr w:rsidR="00D93F4E" w14:paraId="14959339" w14:textId="77777777" w:rsidTr="00D12C13">
      <w:tc>
        <w:tcPr>
          <w:tcW w:w="3403" w:type="dxa"/>
          <w:tcBorders>
            <w:top w:val="none" w:sz="0" w:space="0" w:color="FFFFFF"/>
            <w:left w:val="none" w:sz="0" w:space="0" w:color="FFFFFF"/>
            <w:bottom w:val="none" w:sz="0" w:space="0" w:color="FFFFFF"/>
            <w:right w:val="none" w:sz="0" w:space="0" w:color="FFFFFF"/>
          </w:tcBorders>
        </w:tcPr>
        <w:p w14:paraId="2A762E31" w14:textId="3D8EF282" w:rsidR="00D93F4E" w:rsidRPr="00D12C13" w:rsidRDefault="00D12C13">
          <w:r>
            <w:rPr>
              <w:rFonts w:ascii="MULISH REGULAR ROMAN" w:eastAsia="MULISH REGULAR ROMAN" w:hAnsi="MULISH REGULAR ROMAN" w:cs="MULISH REGULAR ROMAN"/>
              <w:sz w:val="14"/>
              <w:szCs w:val="14"/>
            </w:rPr>
            <w:t>Sənəd № Kartaş Kimya – TMF - 046. 205.70017</w:t>
          </w:r>
        </w:p>
      </w:tc>
      <w:tc>
        <w:tcPr>
          <w:tcW w:w="2520" w:type="dxa"/>
          <w:tcBorders>
            <w:top w:val="none" w:sz="0" w:space="0" w:color="FFFFFF"/>
            <w:left w:val="none" w:sz="0" w:space="0" w:color="FFFFFF"/>
            <w:bottom w:val="none" w:sz="0" w:space="0" w:color="FFFFFF"/>
            <w:right w:val="none" w:sz="0" w:space="0" w:color="FFFFFF"/>
          </w:tcBorders>
        </w:tcPr>
        <w:p w14:paraId="12D6D343" w14:textId="66841D87" w:rsidR="00D93F4E" w:rsidRDefault="00D12C13">
          <w:r>
            <w:rPr>
              <w:rFonts w:ascii="MULISH REGULAR ROMAN" w:eastAsia="MULISH REGULAR ROMAN" w:hAnsi="MULISH REGULAR ROMAN" w:cs="MULISH REGULAR ROMAN"/>
              <w:sz w:val="14"/>
              <w:szCs w:val="14"/>
            </w:rPr>
            <w:t>Yayım tarixi: 01.04.2026</w:t>
          </w:r>
        </w:p>
      </w:tc>
      <w:tc>
        <w:tcPr>
          <w:tcW w:w="1560" w:type="dxa"/>
          <w:tcBorders>
            <w:top w:val="none" w:sz="0" w:space="0" w:color="FFFFFF"/>
            <w:left w:val="none" w:sz="0" w:space="0" w:color="FFFFFF"/>
            <w:bottom w:val="none" w:sz="0" w:space="0" w:color="FFFFFF"/>
            <w:right w:val="none" w:sz="0" w:space="0" w:color="FFFFFF"/>
          </w:tcBorders>
        </w:tcPr>
        <w:p w14:paraId="5673736D" w14:textId="64CA4E4E" w:rsidR="00D93F4E" w:rsidRDefault="00D12C13">
          <w:r>
            <w:rPr>
              <w:rFonts w:ascii="MULISH REGULAR ROMAN" w:eastAsia="MULISH REGULAR ROMAN" w:hAnsi="MULISH REGULAR ROMAN" w:cs="MULISH REGULAR ROMAN"/>
              <w:sz w:val="14"/>
              <w:szCs w:val="14"/>
            </w:rPr>
            <w:t>Dəyişiklik № 00</w:t>
          </w:r>
        </w:p>
      </w:tc>
      <w:tc>
        <w:tcPr>
          <w:tcW w:w="1680" w:type="dxa"/>
          <w:tcBorders>
            <w:top w:val="none" w:sz="0" w:space="0" w:color="FFFFFF"/>
            <w:left w:val="none" w:sz="0" w:space="0" w:color="FFFFFF"/>
            <w:bottom w:val="none" w:sz="0" w:space="0" w:color="FFFFFF"/>
            <w:right w:val="none" w:sz="0" w:space="0" w:color="FFFFFF"/>
          </w:tcBorders>
        </w:tcPr>
        <w:p w14:paraId="261FFE62" w14:textId="24F6278D" w:rsidR="00D93F4E" w:rsidRDefault="00D12C13">
          <w:r>
            <w:rPr>
              <w:rFonts w:ascii="MULISH REGULAR ROMAN" w:eastAsia="MULISH REGULAR ROMAN" w:hAnsi="MULISH REGULAR ROMAN" w:cs="MULISH REGULAR ROMAN"/>
              <w:sz w:val="14"/>
              <w:szCs w:val="14"/>
            </w:rPr>
            <w:t>Dəyişiklik  tarixi: -</w:t>
          </w:r>
        </w:p>
      </w:tc>
      <w:tc>
        <w:tcPr>
          <w:tcW w:w="1220" w:type="dxa"/>
          <w:tcBorders>
            <w:top w:val="none" w:sz="0" w:space="0" w:color="FFFFFF"/>
            <w:left w:val="none" w:sz="0" w:space="0" w:color="FFFFFF"/>
            <w:bottom w:val="none" w:sz="0" w:space="0" w:color="FFFFFF"/>
            <w:right w:val="none" w:sz="0" w:space="0" w:color="FFFFFF"/>
          </w:tcBorders>
        </w:tcPr>
        <w:p w14:paraId="346EAAA7" w14:textId="77777777" w:rsidR="00D93F4E" w:rsidRDefault="00D12C13">
          <w:r>
            <w:rPr>
              <w:rFonts w:ascii="MULISH REGULAR ROMAN" w:eastAsia="MULISH REGULAR ROMAN" w:hAnsi="MULISH REGULAR ROMAN" w:cs="MULISH REGULAR ROMAN"/>
              <w:sz w:val="14"/>
              <w:szCs w:val="14"/>
            </w:rPr>
            <w:t xml:space="preserve">Səh. № </w:t>
          </w:r>
          <w:r>
            <w:rPr>
              <w:rFonts w:ascii="MULISH REGULAR ROMAN" w:eastAsia="MULISH REGULAR ROMAN" w:hAnsi="MULISH REGULAR ROMAN" w:cs="MULISH REGULAR ROMAN"/>
              <w:sz w:val="14"/>
              <w:szCs w:val="14"/>
            </w:rPr>
            <w:fldChar w:fldCharType="begin"/>
          </w:r>
          <w:r>
            <w:rPr>
              <w:rFonts w:ascii="MULISH REGULAR ROMAN" w:eastAsia="MULISH REGULAR ROMAN" w:hAnsi="MULISH REGULAR ROMAN" w:cs="MULISH REGULAR ROMAN"/>
              <w:sz w:val="14"/>
              <w:szCs w:val="14"/>
            </w:rPr>
            <w:instrText>PAGE</w:instrText>
          </w:r>
          <w:r>
            <w:rPr>
              <w:rFonts w:ascii="MULISH REGULAR ROMAN" w:eastAsia="MULISH REGULAR ROMAN" w:hAnsi="MULISH REGULAR ROMAN" w:cs="MULISH REGULAR ROMAN"/>
              <w:sz w:val="14"/>
              <w:szCs w:val="14"/>
            </w:rPr>
            <w:fldChar w:fldCharType="separate"/>
          </w:r>
          <w:r w:rsidR="00014D4A">
            <w:rPr>
              <w:rFonts w:ascii="MULISH REGULAR ROMAN" w:eastAsia="MULISH REGULAR ROMAN" w:hAnsi="MULISH REGULAR ROMAN" w:cs="MULISH REGULAR ROMAN"/>
              <w:noProof/>
              <w:sz w:val="14"/>
              <w:szCs w:val="14"/>
            </w:rPr>
            <w:t>1</w:t>
          </w:r>
          <w:r>
            <w:rPr>
              <w:rFonts w:ascii="MULISH REGULAR ROMAN" w:eastAsia="MULISH REGULAR ROMAN" w:hAnsi="MULISH REGULAR ROMAN" w:cs="MULISH REGULAR ROMAN"/>
              <w:sz w:val="14"/>
              <w:szCs w:val="14"/>
            </w:rPr>
            <w:fldChar w:fldCharType="end"/>
          </w:r>
          <w:r>
            <w:rPr>
              <w:rFonts w:ascii="MULISH REGULAR ROMAN" w:eastAsia="MULISH REGULAR ROMAN" w:hAnsi="MULISH REGULAR ROMAN" w:cs="MULISH REGULAR ROMAN"/>
              <w:sz w:val="14"/>
              <w:szCs w:val="14"/>
            </w:rPr>
            <w:t>/</w:t>
          </w:r>
          <w:r>
            <w:rPr>
              <w:rFonts w:ascii="MULISH REGULAR ROMAN" w:eastAsia="MULISH REGULAR ROMAN" w:hAnsi="MULISH REGULAR ROMAN" w:cs="MULISH REGULAR ROMAN"/>
              <w:sz w:val="14"/>
              <w:szCs w:val="14"/>
            </w:rPr>
            <w:fldChar w:fldCharType="begin"/>
          </w:r>
          <w:r>
            <w:rPr>
              <w:rFonts w:ascii="MULISH REGULAR ROMAN" w:eastAsia="MULISH REGULAR ROMAN" w:hAnsi="MULISH REGULAR ROMAN" w:cs="MULISH REGULAR ROMAN"/>
              <w:sz w:val="14"/>
              <w:szCs w:val="14"/>
            </w:rPr>
            <w:instrText>NUMPAGES</w:instrText>
          </w:r>
          <w:r>
            <w:rPr>
              <w:rFonts w:ascii="MULISH REGULAR ROMAN" w:eastAsia="MULISH REGULAR ROMAN" w:hAnsi="MULISH REGULAR ROMAN" w:cs="MULISH REGULAR ROMAN"/>
              <w:sz w:val="14"/>
              <w:szCs w:val="14"/>
            </w:rPr>
            <w:fldChar w:fldCharType="separate"/>
          </w:r>
          <w:r w:rsidR="00014D4A">
            <w:rPr>
              <w:rFonts w:ascii="MULISH REGULAR ROMAN" w:eastAsia="MULISH REGULAR ROMAN" w:hAnsi="MULISH REGULAR ROMAN" w:cs="MULISH REGULAR ROMAN"/>
              <w:noProof/>
              <w:sz w:val="14"/>
              <w:szCs w:val="14"/>
            </w:rPr>
            <w:t>2</w:t>
          </w:r>
          <w:r>
            <w:rPr>
              <w:rFonts w:ascii="MULISH REGULAR ROMAN" w:eastAsia="MULISH REGULAR ROMAN" w:hAnsi="MULISH REGULAR ROMAN" w:cs="MULISH REGULAR ROMAN"/>
              <w:sz w:val="14"/>
              <w:szCs w:val="14"/>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9CC9A" w14:textId="77777777" w:rsidR="00E5115C" w:rsidRDefault="00E5115C">
      <w:r>
        <w:separator/>
      </w:r>
    </w:p>
  </w:footnote>
  <w:footnote w:type="continuationSeparator" w:id="0">
    <w:p w14:paraId="0C3672BD" w14:textId="77777777" w:rsidR="00E5115C" w:rsidRDefault="00E511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80A46"/>
    <w:multiLevelType w:val="hybridMultilevel"/>
    <w:tmpl w:val="A96E894A"/>
    <w:lvl w:ilvl="0" w:tplc="4C30357A">
      <w:start w:val="1"/>
      <w:numFmt w:val="bullet"/>
      <w:lvlText w:val="•"/>
      <w:lvlJc w:val="left"/>
      <w:pPr>
        <w:ind w:left="560" w:hanging="280"/>
      </w:pPr>
    </w:lvl>
    <w:lvl w:ilvl="1" w:tplc="11D8C710">
      <w:numFmt w:val="decimal"/>
      <w:lvlText w:val=""/>
      <w:lvlJc w:val="left"/>
    </w:lvl>
    <w:lvl w:ilvl="2" w:tplc="45F075F2">
      <w:numFmt w:val="decimal"/>
      <w:lvlText w:val=""/>
      <w:lvlJc w:val="left"/>
    </w:lvl>
    <w:lvl w:ilvl="3" w:tplc="3AAC39F2">
      <w:numFmt w:val="decimal"/>
      <w:lvlText w:val=""/>
      <w:lvlJc w:val="left"/>
    </w:lvl>
    <w:lvl w:ilvl="4" w:tplc="66D465CE">
      <w:numFmt w:val="decimal"/>
      <w:lvlText w:val=""/>
      <w:lvlJc w:val="left"/>
    </w:lvl>
    <w:lvl w:ilvl="5" w:tplc="272666B8">
      <w:numFmt w:val="decimal"/>
      <w:lvlText w:val=""/>
      <w:lvlJc w:val="left"/>
    </w:lvl>
    <w:lvl w:ilvl="6" w:tplc="3086F3EC">
      <w:numFmt w:val="decimal"/>
      <w:lvlText w:val=""/>
      <w:lvlJc w:val="left"/>
    </w:lvl>
    <w:lvl w:ilvl="7" w:tplc="66148A62">
      <w:numFmt w:val="decimal"/>
      <w:lvlText w:val=""/>
      <w:lvlJc w:val="left"/>
    </w:lvl>
    <w:lvl w:ilvl="8" w:tplc="5C2C59F0">
      <w:numFmt w:val="decimal"/>
      <w:lvlText w:val=""/>
      <w:lvlJc w:val="left"/>
    </w:lvl>
  </w:abstractNum>
  <w:abstractNum w:abstractNumId="1" w15:restartNumberingAfterBreak="0">
    <w:nsid w:val="2FA45E14"/>
    <w:multiLevelType w:val="hybridMultilevel"/>
    <w:tmpl w:val="EFFE9468"/>
    <w:lvl w:ilvl="0" w:tplc="CED4388A">
      <w:start w:val="1"/>
      <w:numFmt w:val="bullet"/>
      <w:lvlText w:val="●"/>
      <w:lvlJc w:val="left"/>
      <w:pPr>
        <w:ind w:left="720" w:hanging="360"/>
      </w:pPr>
    </w:lvl>
    <w:lvl w:ilvl="1" w:tplc="84809C94">
      <w:start w:val="1"/>
      <w:numFmt w:val="bullet"/>
      <w:lvlText w:val="○"/>
      <w:lvlJc w:val="left"/>
      <w:pPr>
        <w:ind w:left="1440" w:hanging="360"/>
      </w:pPr>
    </w:lvl>
    <w:lvl w:ilvl="2" w:tplc="79809152">
      <w:start w:val="1"/>
      <w:numFmt w:val="bullet"/>
      <w:lvlText w:val="■"/>
      <w:lvlJc w:val="left"/>
      <w:pPr>
        <w:ind w:left="2160" w:hanging="360"/>
      </w:pPr>
    </w:lvl>
    <w:lvl w:ilvl="3" w:tplc="60CE301E">
      <w:start w:val="1"/>
      <w:numFmt w:val="bullet"/>
      <w:lvlText w:val="●"/>
      <w:lvlJc w:val="left"/>
      <w:pPr>
        <w:ind w:left="2880" w:hanging="360"/>
      </w:pPr>
    </w:lvl>
    <w:lvl w:ilvl="4" w:tplc="3B7432D4">
      <w:start w:val="1"/>
      <w:numFmt w:val="bullet"/>
      <w:lvlText w:val="○"/>
      <w:lvlJc w:val="left"/>
      <w:pPr>
        <w:ind w:left="3600" w:hanging="360"/>
      </w:pPr>
    </w:lvl>
    <w:lvl w:ilvl="5" w:tplc="7B2CC7D0">
      <w:start w:val="1"/>
      <w:numFmt w:val="bullet"/>
      <w:lvlText w:val="■"/>
      <w:lvlJc w:val="left"/>
      <w:pPr>
        <w:ind w:left="4320" w:hanging="360"/>
      </w:pPr>
    </w:lvl>
    <w:lvl w:ilvl="6" w:tplc="ED5C82F2">
      <w:start w:val="1"/>
      <w:numFmt w:val="bullet"/>
      <w:lvlText w:val="●"/>
      <w:lvlJc w:val="left"/>
      <w:pPr>
        <w:ind w:left="5040" w:hanging="360"/>
      </w:pPr>
    </w:lvl>
    <w:lvl w:ilvl="7" w:tplc="EDAC5D2C">
      <w:start w:val="1"/>
      <w:numFmt w:val="bullet"/>
      <w:lvlText w:val="●"/>
      <w:lvlJc w:val="left"/>
      <w:pPr>
        <w:ind w:left="5760" w:hanging="360"/>
      </w:pPr>
    </w:lvl>
    <w:lvl w:ilvl="8" w:tplc="EFD8B030">
      <w:start w:val="1"/>
      <w:numFmt w:val="bullet"/>
      <w:lvlText w:val="●"/>
      <w:lvlJc w:val="left"/>
      <w:pPr>
        <w:ind w:left="6480" w:hanging="360"/>
      </w:pPr>
    </w:lvl>
  </w:abstractNum>
  <w:num w:numId="1" w16cid:durableId="2015917583">
    <w:abstractNumId w:val="1"/>
    <w:lvlOverride w:ilvl="0">
      <w:startOverride w:val="1"/>
    </w:lvlOverride>
  </w:num>
  <w:num w:numId="2" w16cid:durableId="18702971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F4E"/>
    <w:rsid w:val="00014D4A"/>
    <w:rsid w:val="000F1841"/>
    <w:rsid w:val="001C5C28"/>
    <w:rsid w:val="00252D13"/>
    <w:rsid w:val="00273908"/>
    <w:rsid w:val="00292156"/>
    <w:rsid w:val="002D15E8"/>
    <w:rsid w:val="003014A7"/>
    <w:rsid w:val="003A046A"/>
    <w:rsid w:val="004107E4"/>
    <w:rsid w:val="0041534A"/>
    <w:rsid w:val="004B4734"/>
    <w:rsid w:val="004E57BF"/>
    <w:rsid w:val="00517F21"/>
    <w:rsid w:val="00546BCB"/>
    <w:rsid w:val="00616B33"/>
    <w:rsid w:val="006429EC"/>
    <w:rsid w:val="00644DA8"/>
    <w:rsid w:val="007D3C86"/>
    <w:rsid w:val="008B6714"/>
    <w:rsid w:val="008E0F23"/>
    <w:rsid w:val="00AA1B3F"/>
    <w:rsid w:val="00B04E8F"/>
    <w:rsid w:val="00B87FD1"/>
    <w:rsid w:val="00BD2ABC"/>
    <w:rsid w:val="00BF02F0"/>
    <w:rsid w:val="00C23C38"/>
    <w:rsid w:val="00D12C13"/>
    <w:rsid w:val="00D80D0F"/>
    <w:rsid w:val="00D93F4E"/>
    <w:rsid w:val="00DD741C"/>
    <w:rsid w:val="00DE71C4"/>
    <w:rsid w:val="00E13E0C"/>
    <w:rsid w:val="00E2269C"/>
    <w:rsid w:val="00E5115C"/>
    <w:rsid w:val="00F31B5F"/>
    <w:rsid w:val="00FA5AFC"/>
  </w:rsids>
  <m:mathPr>
    <m:mathFont m:val="Cambria Math"/>
    <m:brkBin m:val="before"/>
    <m:brkBinSub m:val="--"/>
    <m:smallFrac m:val="0"/>
    <m:dispDef/>
    <m:lMargin m:val="0"/>
    <m:rMargin m:val="0"/>
    <m:defJc m:val="centerGroup"/>
    <m:wrapIndent m:val="1440"/>
    <m:intLim m:val="subSup"/>
    <m:naryLim m:val="undOvr"/>
  </m:mathPr>
  <w:themeFontLang w:val="az-Latn-A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4A98F"/>
  <w15:docId w15:val="{EFDE9ABE-C419-144D-BF79-FF5ED0E0E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az-Latn-A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D3C86"/>
    <w:rPr>
      <w:color w:val="605E5C"/>
      <w:shd w:val="clear" w:color="auto" w:fill="E1DFDD"/>
    </w:rPr>
  </w:style>
  <w:style w:type="paragraph" w:styleId="Header">
    <w:name w:val="header"/>
    <w:basedOn w:val="Normal"/>
    <w:link w:val="HeaderChar"/>
    <w:uiPriority w:val="99"/>
    <w:unhideWhenUsed/>
    <w:rsid w:val="00D12C13"/>
    <w:pPr>
      <w:tabs>
        <w:tab w:val="center" w:pos="4680"/>
        <w:tab w:val="right" w:pos="9360"/>
      </w:tabs>
    </w:pPr>
  </w:style>
  <w:style w:type="character" w:customStyle="1" w:styleId="HeaderChar">
    <w:name w:val="Header Char"/>
    <w:basedOn w:val="DefaultParagraphFont"/>
    <w:link w:val="Header"/>
    <w:uiPriority w:val="99"/>
    <w:rsid w:val="00D12C13"/>
  </w:style>
  <w:style w:type="paragraph" w:styleId="Footer">
    <w:name w:val="footer"/>
    <w:basedOn w:val="Normal"/>
    <w:link w:val="FooterChar"/>
    <w:uiPriority w:val="99"/>
    <w:unhideWhenUsed/>
    <w:rsid w:val="00D12C13"/>
    <w:pPr>
      <w:tabs>
        <w:tab w:val="center" w:pos="4680"/>
        <w:tab w:val="right" w:pos="9360"/>
      </w:tabs>
    </w:pPr>
  </w:style>
  <w:style w:type="character" w:customStyle="1" w:styleId="FooterChar">
    <w:name w:val="Footer Char"/>
    <w:basedOn w:val="DefaultParagraphFont"/>
    <w:link w:val="Footer"/>
    <w:uiPriority w:val="99"/>
    <w:rsid w:val="00D12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rfix.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3909</Words>
  <Characters>2229</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Nail Musayev</cp:lastModifiedBy>
  <cp:revision>5</cp:revision>
  <dcterms:created xsi:type="dcterms:W3CDTF">2026-08-03T09:13:00Z</dcterms:created>
  <dcterms:modified xsi:type="dcterms:W3CDTF">2026-08-03T13:24:00Z</dcterms:modified>
</cp:coreProperties>
</file>